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99C4" w14:textId="07C81ACD" w:rsidR="00466C84" w:rsidRDefault="00466C84" w:rsidP="00466C84">
      <w:pPr>
        <w:jc w:val="center"/>
        <w:rPr>
          <w:b/>
          <w:bCs/>
          <w:color w:val="385623" w:themeColor="accent6" w:themeShade="80"/>
        </w:rPr>
      </w:pPr>
      <w:bookmarkStart w:id="0" w:name="_GoBack"/>
      <w:bookmarkEnd w:id="0"/>
      <w:r>
        <w:rPr>
          <w:b/>
          <w:bCs/>
          <w:color w:val="385623" w:themeColor="accent6" w:themeShade="80"/>
        </w:rPr>
        <w:t>MINUTES OF SANTON DOWNHAM PARISH COUNCIL MEETING</w:t>
      </w:r>
    </w:p>
    <w:p w14:paraId="22B8D569" w14:textId="3B012437" w:rsidR="00466C84" w:rsidRDefault="00466C84" w:rsidP="00466C84">
      <w:pPr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HELD ON MONDAY, </w:t>
      </w:r>
      <w:r w:rsidR="004A2F5F">
        <w:rPr>
          <w:b/>
          <w:bCs/>
          <w:color w:val="385623" w:themeColor="accent6" w:themeShade="80"/>
        </w:rPr>
        <w:t>4</w:t>
      </w:r>
      <w:r w:rsidR="004A2F5F" w:rsidRPr="004A2F5F">
        <w:rPr>
          <w:b/>
          <w:bCs/>
          <w:color w:val="385623" w:themeColor="accent6" w:themeShade="80"/>
          <w:vertAlign w:val="superscript"/>
        </w:rPr>
        <w:t>th</w:t>
      </w:r>
      <w:r w:rsidR="004A2F5F">
        <w:rPr>
          <w:b/>
          <w:bCs/>
          <w:color w:val="385623" w:themeColor="accent6" w:themeShade="80"/>
        </w:rPr>
        <w:t xml:space="preserve"> November </w:t>
      </w:r>
      <w:r>
        <w:rPr>
          <w:b/>
          <w:bCs/>
          <w:color w:val="385623" w:themeColor="accent6" w:themeShade="80"/>
        </w:rPr>
        <w:t>2019</w:t>
      </w:r>
    </w:p>
    <w:p w14:paraId="3CB7ED7C" w14:textId="018C55E2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Present</w:t>
      </w:r>
    </w:p>
    <w:p w14:paraId="7FC77964" w14:textId="2288FDAC" w:rsidR="00466C84" w:rsidRDefault="00466C84" w:rsidP="00466C84">
      <w:pPr>
        <w:rPr>
          <w:b/>
          <w:bCs/>
          <w:color w:val="000000" w:themeColor="text1"/>
        </w:rPr>
      </w:pPr>
    </w:p>
    <w:p w14:paraId="7C7876BD" w14:textId="38CAD276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Michael </w:t>
      </w:r>
      <w:proofErr w:type="spellStart"/>
      <w:r>
        <w:rPr>
          <w:b/>
          <w:bCs/>
          <w:color w:val="000000" w:themeColor="text1"/>
        </w:rPr>
        <w:t>Mackender</w:t>
      </w:r>
      <w:proofErr w:type="spellEnd"/>
      <w:r>
        <w:rPr>
          <w:b/>
          <w:bCs/>
          <w:color w:val="000000" w:themeColor="text1"/>
        </w:rPr>
        <w:t>, Chairman</w:t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  <w:t>Debbie Cock</w:t>
      </w:r>
    </w:p>
    <w:p w14:paraId="46BE33CC" w14:textId="60CB6EF1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Andrew Butcher, Vice Chairman</w:t>
      </w:r>
      <w:r w:rsidR="007A3D1D">
        <w:rPr>
          <w:b/>
          <w:bCs/>
          <w:color w:val="000000" w:themeColor="text1"/>
        </w:rPr>
        <w:t xml:space="preserve">                                                             George Radford</w:t>
      </w:r>
    </w:p>
    <w:p w14:paraId="40701E07" w14:textId="7770CA96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Sylvia East, Parish Clerk</w:t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  <w:t>Paul Brown</w:t>
      </w:r>
    </w:p>
    <w:p w14:paraId="3D18CFA8" w14:textId="0DAD4C89" w:rsidR="007A3D1D" w:rsidRDefault="007A3D1D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Gareth Rees</w:t>
      </w:r>
    </w:p>
    <w:p w14:paraId="67627553" w14:textId="473BD9C1" w:rsidR="00466C84" w:rsidRDefault="00466C84" w:rsidP="00466C84">
      <w:pPr>
        <w:rPr>
          <w:b/>
          <w:bCs/>
          <w:color w:val="000000" w:themeColor="text1"/>
        </w:rPr>
      </w:pPr>
    </w:p>
    <w:p w14:paraId="5E1D8A77" w14:textId="53AE7B77" w:rsidR="00466C84" w:rsidRDefault="009D7E15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Cllrs Victor </w:t>
      </w:r>
      <w:proofErr w:type="spellStart"/>
      <w:r>
        <w:rPr>
          <w:b/>
          <w:bCs/>
          <w:color w:val="000000" w:themeColor="text1"/>
        </w:rPr>
        <w:t>Lukanuik</w:t>
      </w:r>
      <w:proofErr w:type="spellEnd"/>
      <w:r>
        <w:rPr>
          <w:b/>
          <w:bCs/>
          <w:color w:val="000000" w:themeColor="text1"/>
        </w:rPr>
        <w:t xml:space="preserve"> and Phil </w:t>
      </w:r>
      <w:proofErr w:type="spellStart"/>
      <w:r>
        <w:rPr>
          <w:b/>
          <w:bCs/>
          <w:color w:val="000000" w:themeColor="text1"/>
        </w:rPr>
        <w:t>Wittam</w:t>
      </w:r>
      <w:proofErr w:type="spellEnd"/>
    </w:p>
    <w:p w14:paraId="3B0114DF" w14:textId="338A791E" w:rsidR="00466C84" w:rsidRDefault="00466C84" w:rsidP="00466C84">
      <w:pPr>
        <w:rPr>
          <w:b/>
          <w:bCs/>
          <w:color w:val="000000" w:themeColor="text1"/>
        </w:rPr>
      </w:pPr>
    </w:p>
    <w:p w14:paraId="62554006" w14:textId="0EC08297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Welcome</w:t>
      </w:r>
    </w:p>
    <w:p w14:paraId="0A5E929B" w14:textId="36FFE08A" w:rsidR="00466C84" w:rsidRDefault="00466C84" w:rsidP="00466C84">
      <w:pPr>
        <w:pStyle w:val="ListParagraph"/>
        <w:ind w:left="360"/>
        <w:rPr>
          <w:color w:val="000000" w:themeColor="text1"/>
        </w:rPr>
      </w:pPr>
      <w:r w:rsidRPr="00466C84">
        <w:rPr>
          <w:color w:val="000000" w:themeColor="text1"/>
        </w:rPr>
        <w:t>The Chairman welcomed all to the meeting</w:t>
      </w:r>
    </w:p>
    <w:p w14:paraId="1155D398" w14:textId="24A3304F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2381021F" w14:textId="36A26DC3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Apologies</w:t>
      </w:r>
    </w:p>
    <w:p w14:paraId="1059908F" w14:textId="01B6760A" w:rsidR="00466C84" w:rsidRDefault="00466C84" w:rsidP="00466C84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None were received</w:t>
      </w:r>
    </w:p>
    <w:p w14:paraId="4FDB16CD" w14:textId="2306A705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51422E8D" w14:textId="641E56E2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Declarations of Interest</w:t>
      </w:r>
    </w:p>
    <w:p w14:paraId="7AF8066C" w14:textId="3A442178" w:rsidR="00466C84" w:rsidRDefault="00466C84" w:rsidP="00466C84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There were none received</w:t>
      </w:r>
    </w:p>
    <w:p w14:paraId="62C4C864" w14:textId="32488F54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042A538B" w14:textId="77777777" w:rsidR="009D7E15" w:rsidRPr="009D7E15" w:rsidRDefault="00466C84" w:rsidP="00466C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D7E15">
        <w:rPr>
          <w:b/>
          <w:bCs/>
          <w:color w:val="000000" w:themeColor="text1"/>
        </w:rPr>
        <w:t xml:space="preserve">Minutes of the Meeting held on Monday, </w:t>
      </w:r>
      <w:r w:rsidR="009D7E15">
        <w:rPr>
          <w:b/>
          <w:bCs/>
          <w:color w:val="000000" w:themeColor="text1"/>
        </w:rPr>
        <w:t>16</w:t>
      </w:r>
      <w:r w:rsidR="009D7E15" w:rsidRPr="009D7E15">
        <w:rPr>
          <w:b/>
          <w:bCs/>
          <w:color w:val="000000" w:themeColor="text1"/>
          <w:vertAlign w:val="superscript"/>
        </w:rPr>
        <w:t>th</w:t>
      </w:r>
      <w:r w:rsidR="009D7E15">
        <w:rPr>
          <w:b/>
          <w:bCs/>
          <w:color w:val="000000" w:themeColor="text1"/>
        </w:rPr>
        <w:t xml:space="preserve"> September </w:t>
      </w:r>
    </w:p>
    <w:p w14:paraId="123D807E" w14:textId="66D3A3A8" w:rsidR="00466C84" w:rsidRPr="009D7E15" w:rsidRDefault="00466C84" w:rsidP="009D7E15">
      <w:pPr>
        <w:pStyle w:val="ListParagraph"/>
        <w:ind w:left="360"/>
        <w:rPr>
          <w:color w:val="000000" w:themeColor="text1"/>
        </w:rPr>
      </w:pPr>
      <w:r w:rsidRPr="009D7E15">
        <w:rPr>
          <w:color w:val="000000" w:themeColor="text1"/>
        </w:rPr>
        <w:t>These were duly signed as being a true record</w:t>
      </w:r>
    </w:p>
    <w:p w14:paraId="3FD64D09" w14:textId="1B561AF4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5154BD75" w14:textId="6D172514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Parish Clerk </w:t>
      </w:r>
    </w:p>
    <w:p w14:paraId="2BF65C17" w14:textId="67C356A6" w:rsidR="00466C84" w:rsidRDefault="00466C84" w:rsidP="00466C84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 xml:space="preserve">Advised that </w:t>
      </w:r>
      <w:r w:rsidR="009D7E15">
        <w:rPr>
          <w:color w:val="000000" w:themeColor="text1"/>
        </w:rPr>
        <w:t>that the balance in the Bank stands at £10,000.</w:t>
      </w:r>
    </w:p>
    <w:p w14:paraId="4BE01704" w14:textId="77777777" w:rsidR="00D519E3" w:rsidRDefault="00D519E3" w:rsidP="00466C84">
      <w:pPr>
        <w:pStyle w:val="ListParagraph"/>
        <w:ind w:left="360"/>
        <w:rPr>
          <w:color w:val="000000" w:themeColor="text1"/>
        </w:rPr>
      </w:pPr>
    </w:p>
    <w:p w14:paraId="00379188" w14:textId="067056D0" w:rsidR="009D7E15" w:rsidRDefault="009D7E15" w:rsidP="009D7E1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budget for 2020 was </w:t>
      </w:r>
      <w:proofErr w:type="gramStart"/>
      <w:r>
        <w:rPr>
          <w:color w:val="000000" w:themeColor="text1"/>
        </w:rPr>
        <w:t>discussed :</w:t>
      </w:r>
      <w:proofErr w:type="gramEnd"/>
    </w:p>
    <w:p w14:paraId="1EBF10C1" w14:textId="16338491" w:rsidR="009D7E15" w:rsidRDefault="009D7E15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Parish Clerk salary and expenses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£1,500</w:t>
      </w:r>
    </w:p>
    <w:p w14:paraId="51717C87" w14:textId="0FE6F76E" w:rsidR="009D7E15" w:rsidRDefault="009D7E15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HMRC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298</w:t>
      </w:r>
    </w:p>
    <w:p w14:paraId="2AAEEBA3" w14:textId="02808CEA" w:rsidR="009D7E15" w:rsidRDefault="009D7E15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Website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110</w:t>
      </w:r>
    </w:p>
    <w:p w14:paraId="18AA8F8D" w14:textId="438D09B7" w:rsidR="009D7E15" w:rsidRDefault="009D7E15" w:rsidP="009D7E15">
      <w:pPr>
        <w:pStyle w:val="ListParagraph"/>
        <w:ind w:left="360"/>
        <w:rPr>
          <w:color w:val="000000" w:themeColor="text1"/>
        </w:rPr>
      </w:pPr>
      <w:proofErr w:type="spellStart"/>
      <w:r>
        <w:rPr>
          <w:color w:val="000000" w:themeColor="text1"/>
        </w:rPr>
        <w:t>Salc</w:t>
      </w:r>
      <w:proofErr w:type="spellEnd"/>
      <w:r>
        <w:rPr>
          <w:color w:val="000000" w:themeColor="text1"/>
        </w:rPr>
        <w:t xml:space="preserve"> Subscription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135</w:t>
      </w:r>
    </w:p>
    <w:p w14:paraId="14BA8DB8" w14:textId="736A6D7B" w:rsidR="009D7E15" w:rsidRDefault="009D7E15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Accountant (Payroll)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174</w:t>
      </w:r>
    </w:p>
    <w:p w14:paraId="5D2F2D11" w14:textId="0462AAB7" w:rsidR="009D7E15" w:rsidRDefault="009D7E15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Accountant (Audit)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180</w:t>
      </w:r>
    </w:p>
    <w:p w14:paraId="18CF1DE1" w14:textId="5D0A234E" w:rsidR="00D519E3" w:rsidRPr="00D519E3" w:rsidRDefault="009D7E15" w:rsidP="00D519E3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PC Insurance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160</w:t>
      </w:r>
    </w:p>
    <w:p w14:paraId="1BCB775E" w14:textId="67AF1794" w:rsidR="009D7E15" w:rsidRDefault="009D7E15" w:rsidP="009D7E15">
      <w:pPr>
        <w:pStyle w:val="ListParagraph"/>
        <w:ind w:left="360"/>
        <w:rPr>
          <w:color w:val="000000" w:themeColor="text1"/>
        </w:rPr>
      </w:pPr>
    </w:p>
    <w:p w14:paraId="43287F14" w14:textId="2EBFCC85" w:rsidR="009D7E15" w:rsidRDefault="009D7E15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(the above based on averages)</w:t>
      </w:r>
    </w:p>
    <w:p w14:paraId="0F15D8EB" w14:textId="542F779A" w:rsidR="002B79B1" w:rsidRDefault="002B79B1" w:rsidP="009D7E15">
      <w:pPr>
        <w:pStyle w:val="ListParagraph"/>
        <w:ind w:left="360"/>
        <w:rPr>
          <w:color w:val="000000" w:themeColor="text1"/>
        </w:rPr>
      </w:pPr>
    </w:p>
    <w:p w14:paraId="3C0C2CAE" w14:textId="538FCE57" w:rsidR="002B79B1" w:rsidRDefault="002B79B1" w:rsidP="009D7E15">
      <w:pPr>
        <w:pStyle w:val="ListParagraph"/>
        <w:ind w:left="360"/>
        <w:rPr>
          <w:color w:val="000000" w:themeColor="text1"/>
        </w:rPr>
      </w:pPr>
      <w:proofErr w:type="gramStart"/>
      <w:r>
        <w:rPr>
          <w:color w:val="000000" w:themeColor="text1"/>
        </w:rPr>
        <w:t>Obviously</w:t>
      </w:r>
      <w:proofErr w:type="gramEnd"/>
      <w:r>
        <w:rPr>
          <w:color w:val="000000" w:themeColor="text1"/>
        </w:rPr>
        <w:t xml:space="preserve"> potholes and trees remain issues that could arise at any point.</w:t>
      </w:r>
    </w:p>
    <w:p w14:paraId="4EEBBBC4" w14:textId="448F3814" w:rsidR="001F48FA" w:rsidRDefault="001F48FA" w:rsidP="009D7E15">
      <w:pPr>
        <w:pStyle w:val="ListParagraph"/>
        <w:ind w:left="360"/>
        <w:rPr>
          <w:color w:val="000000" w:themeColor="text1"/>
        </w:rPr>
      </w:pPr>
    </w:p>
    <w:p w14:paraId="456723FE" w14:textId="3C63A5A7" w:rsidR="001F48FA" w:rsidRDefault="001F48FA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The issue of 2020/2021 Precept was then put forward and after some discussion it was agreed to raise this by 5% in an effort to keep up with the cost of living.</w:t>
      </w:r>
    </w:p>
    <w:p w14:paraId="7154477F" w14:textId="4947C241" w:rsidR="009D7E15" w:rsidRDefault="009D7E15" w:rsidP="009D7E15">
      <w:pPr>
        <w:pStyle w:val="ListParagraph"/>
        <w:ind w:left="360"/>
        <w:rPr>
          <w:color w:val="000000" w:themeColor="text1"/>
        </w:rPr>
      </w:pPr>
    </w:p>
    <w:p w14:paraId="60F41FD6" w14:textId="68F94AC3" w:rsidR="009D7E15" w:rsidRDefault="009D7E15" w:rsidP="009D7E15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 xml:space="preserve">It was reported that the project for the flashing speeding lights although an excellent idea is one that requires to be considered carefully since the cost is rather prohibitive.  Cllrs </w:t>
      </w:r>
      <w:proofErr w:type="spellStart"/>
      <w:r>
        <w:rPr>
          <w:color w:val="000000" w:themeColor="text1"/>
        </w:rPr>
        <w:t>Lukanuik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Wittam</w:t>
      </w:r>
      <w:proofErr w:type="spellEnd"/>
      <w:r>
        <w:rPr>
          <w:color w:val="000000" w:themeColor="text1"/>
        </w:rPr>
        <w:t xml:space="preserve"> undertook to look into what assistance they may be able to offer under their Locality Budgets.</w:t>
      </w:r>
    </w:p>
    <w:p w14:paraId="32B6EE62" w14:textId="2EE40117" w:rsidR="009D7E15" w:rsidRDefault="009D7E15" w:rsidP="009D7E15">
      <w:pPr>
        <w:pStyle w:val="ListParagraph"/>
        <w:ind w:left="360"/>
        <w:rPr>
          <w:color w:val="000000" w:themeColor="text1"/>
        </w:rPr>
      </w:pPr>
    </w:p>
    <w:p w14:paraId="2ACCFA51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D7E15">
        <w:rPr>
          <w:color w:val="000000" w:themeColor="text1"/>
        </w:rPr>
        <w:t xml:space="preserve">The Parish Clerk raised an issue about having a small stock of salt in for the winter to be kept as an </w:t>
      </w:r>
      <w:r>
        <w:rPr>
          <w:color w:val="000000" w:themeColor="text1"/>
        </w:rPr>
        <w:t xml:space="preserve">    </w:t>
      </w:r>
    </w:p>
    <w:p w14:paraId="4C030F85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D7E15">
        <w:rPr>
          <w:color w:val="000000" w:themeColor="text1"/>
        </w:rPr>
        <w:t xml:space="preserve">emergency over and above that deposited by Highways.   It was agreed this should be purchased at the </w:t>
      </w:r>
    </w:p>
    <w:p w14:paraId="44C91AC4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D7E15">
        <w:rPr>
          <w:color w:val="000000" w:themeColor="text1"/>
        </w:rPr>
        <w:t xml:space="preserve">cost of £200 for a small pallet.   </w:t>
      </w:r>
      <w:proofErr w:type="gramStart"/>
      <w:r w:rsidR="009D7E15">
        <w:rPr>
          <w:color w:val="000000" w:themeColor="text1"/>
        </w:rPr>
        <w:t>The  salt</w:t>
      </w:r>
      <w:proofErr w:type="gramEnd"/>
      <w:r w:rsidR="009D7E15">
        <w:rPr>
          <w:color w:val="000000" w:themeColor="text1"/>
        </w:rPr>
        <w:t xml:space="preserve"> would be held by a small number of Parish Councillors to be </w:t>
      </w:r>
    </w:p>
    <w:p w14:paraId="0BC363FB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D7E15">
        <w:rPr>
          <w:color w:val="000000" w:themeColor="text1"/>
        </w:rPr>
        <w:t>used when necessary for the village, not for individual houses.</w:t>
      </w:r>
      <w:r w:rsidR="002B79B1">
        <w:rPr>
          <w:color w:val="000000" w:themeColor="text1"/>
        </w:rPr>
        <w:t xml:space="preserve">  Although the issue of Grit bins had been </w:t>
      </w:r>
    </w:p>
    <w:p w14:paraId="38CF0682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B79B1">
        <w:rPr>
          <w:color w:val="000000" w:themeColor="text1"/>
        </w:rPr>
        <w:t xml:space="preserve">discussed in the past it was now the general consensus of opinion that these would be unsightly as the </w:t>
      </w:r>
    </w:p>
    <w:p w14:paraId="43E58544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B79B1">
        <w:rPr>
          <w:color w:val="000000" w:themeColor="text1"/>
        </w:rPr>
        <w:t>positions agreed by Hig</w:t>
      </w:r>
      <w:r>
        <w:rPr>
          <w:color w:val="000000" w:themeColor="text1"/>
        </w:rPr>
        <w:t xml:space="preserve">hways would be a little unattractive., </w:t>
      </w:r>
      <w:proofErr w:type="spellStart"/>
      <w:r>
        <w:rPr>
          <w:color w:val="000000" w:themeColor="text1"/>
        </w:rPr>
        <w:t>ie</w:t>
      </w:r>
      <w:proofErr w:type="spellEnd"/>
      <w:r>
        <w:rPr>
          <w:color w:val="000000" w:themeColor="text1"/>
        </w:rPr>
        <w:t xml:space="preserve"> one on the opposite side of the Church </w:t>
      </w:r>
    </w:p>
    <w:p w14:paraId="2E9E03D9" w14:textId="545F45C2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entrance and close to the War Memorial.  It was agreed not to take this further at this point.</w:t>
      </w:r>
    </w:p>
    <w:p w14:paraId="3863B1AD" w14:textId="564D1A11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14:paraId="66EDE6D9" w14:textId="2B076424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 A notice of repair to the footbridge over the river was passed around, the work to be carried out by</w:t>
      </w:r>
    </w:p>
    <w:p w14:paraId="55997758" w14:textId="5ABB2B84" w:rsidR="00D519E3" w:rsidRDefault="00D519E3" w:rsidP="002B79B1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    Norfolk County Council during November.  This has been posted on the website and notice board.</w:t>
      </w:r>
    </w:p>
    <w:p w14:paraId="17073C33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</w:p>
    <w:p w14:paraId="14BAC463" w14:textId="284F96F5" w:rsidR="002B79B1" w:rsidRDefault="00D519E3" w:rsidP="002B79B1">
      <w:pPr>
        <w:pStyle w:val="ListParagraph"/>
        <w:ind w:left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7. </w:t>
      </w:r>
      <w:r w:rsidR="002B79B1" w:rsidRPr="002B79B1">
        <w:rPr>
          <w:color w:val="000000" w:themeColor="text1"/>
        </w:rPr>
        <w:t xml:space="preserve"> </w:t>
      </w:r>
      <w:r w:rsidR="002B79B1">
        <w:rPr>
          <w:color w:val="000000" w:themeColor="text1"/>
        </w:rPr>
        <w:t>D</w:t>
      </w:r>
      <w:r w:rsidR="002B79B1">
        <w:rPr>
          <w:b/>
          <w:bCs/>
          <w:color w:val="000000" w:themeColor="text1"/>
        </w:rPr>
        <w:t xml:space="preserve">istrict and County Councillors </w:t>
      </w:r>
    </w:p>
    <w:p w14:paraId="5C0CD80A" w14:textId="77777777" w:rsidR="002B79B1" w:rsidRDefault="002B79B1" w:rsidP="002B79B1">
      <w:pPr>
        <w:rPr>
          <w:color w:val="000000" w:themeColor="text1"/>
        </w:rPr>
      </w:pPr>
      <w:r>
        <w:rPr>
          <w:color w:val="000000" w:themeColor="text1"/>
        </w:rPr>
        <w:t xml:space="preserve">        Apart from agreeing to look into possible financial support there was nothing to report.</w:t>
      </w:r>
    </w:p>
    <w:p w14:paraId="52205511" w14:textId="77777777" w:rsidR="00D519E3" w:rsidRDefault="00D519E3" w:rsidP="00466C84">
      <w:pPr>
        <w:rPr>
          <w:b/>
          <w:bCs/>
          <w:color w:val="000000" w:themeColor="text1"/>
        </w:rPr>
      </w:pPr>
    </w:p>
    <w:p w14:paraId="25D7D39E" w14:textId="5981582B" w:rsidR="00466C84" w:rsidRDefault="00D519E3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466C84">
        <w:rPr>
          <w:b/>
          <w:bCs/>
          <w:color w:val="000000" w:themeColor="text1"/>
        </w:rPr>
        <w:t>.  Parish Councillors</w:t>
      </w:r>
    </w:p>
    <w:p w14:paraId="3D96CD7C" w14:textId="77777777" w:rsidR="00466C84" w:rsidRDefault="00466C84" w:rsidP="00466C84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>
        <w:rPr>
          <w:color w:val="000000" w:themeColor="text1"/>
        </w:rPr>
        <w:t xml:space="preserve">Apart from the mention of a very large pothole on the highway there were no other   </w:t>
      </w:r>
    </w:p>
    <w:p w14:paraId="7D73BC1D" w14:textId="6453E0E0" w:rsidR="00466C84" w:rsidRDefault="00466C84" w:rsidP="00466C84">
      <w:pPr>
        <w:rPr>
          <w:color w:val="000000" w:themeColor="text1"/>
        </w:rPr>
      </w:pPr>
      <w:r>
        <w:rPr>
          <w:color w:val="000000" w:themeColor="text1"/>
        </w:rPr>
        <w:t xml:space="preserve">       matters put forward.   This of course is not within the responsibility of the Parish Council </w:t>
      </w:r>
    </w:p>
    <w:p w14:paraId="00E6E5AB" w14:textId="46331792" w:rsidR="00466C84" w:rsidRDefault="00466C84" w:rsidP="00466C84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gramStart"/>
      <w:r>
        <w:rPr>
          <w:color w:val="000000" w:themeColor="text1"/>
        </w:rPr>
        <w:t>therefore</w:t>
      </w:r>
      <w:proofErr w:type="gramEnd"/>
      <w:r>
        <w:rPr>
          <w:color w:val="000000" w:themeColor="text1"/>
        </w:rPr>
        <w:t xml:space="preserve"> the usual report will be submitted to the Highways Authority</w:t>
      </w:r>
    </w:p>
    <w:p w14:paraId="1F67B2ED" w14:textId="77777777" w:rsidR="002B79B1" w:rsidRDefault="002B79B1" w:rsidP="002B79B1">
      <w:pPr>
        <w:pStyle w:val="ListParagraph"/>
        <w:ind w:left="0"/>
        <w:rPr>
          <w:color w:val="000000" w:themeColor="text1"/>
        </w:rPr>
      </w:pPr>
    </w:p>
    <w:p w14:paraId="00A54050" w14:textId="195B5E8E" w:rsidR="00466C84" w:rsidRDefault="002B79B1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466C84">
        <w:rPr>
          <w:b/>
          <w:bCs/>
          <w:color w:val="000000" w:themeColor="text1"/>
        </w:rPr>
        <w:t>.  Chairman</w:t>
      </w:r>
    </w:p>
    <w:p w14:paraId="5BF78C1E" w14:textId="242E2C6A" w:rsidR="002B79B1" w:rsidRDefault="00466C84" w:rsidP="002B79B1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B79B1">
        <w:rPr>
          <w:color w:val="000000" w:themeColor="text1"/>
        </w:rPr>
        <w:t>The Chairman had nothing further to add</w:t>
      </w:r>
    </w:p>
    <w:p w14:paraId="757CCE16" w14:textId="0F815DC3" w:rsidR="007A3D1D" w:rsidRDefault="007A3D1D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Next Meeting</w:t>
      </w:r>
    </w:p>
    <w:p w14:paraId="654124BF" w14:textId="064CA6E2" w:rsidR="007A3D1D" w:rsidRPr="007A3D1D" w:rsidRDefault="007A3D1D" w:rsidP="00466C84">
      <w:pPr>
        <w:rPr>
          <w:color w:val="000000" w:themeColor="text1"/>
        </w:rPr>
      </w:pPr>
      <w:r>
        <w:rPr>
          <w:color w:val="000000" w:themeColor="text1"/>
        </w:rPr>
        <w:t xml:space="preserve">This was agreed for Monday, </w:t>
      </w:r>
      <w:r w:rsidR="002B79B1">
        <w:rPr>
          <w:color w:val="000000" w:themeColor="text1"/>
        </w:rPr>
        <w:t>16</w:t>
      </w:r>
      <w:r w:rsidR="002B79B1" w:rsidRPr="002B79B1">
        <w:rPr>
          <w:color w:val="000000" w:themeColor="text1"/>
          <w:vertAlign w:val="superscript"/>
        </w:rPr>
        <w:t>th</w:t>
      </w:r>
      <w:r w:rsidR="002B79B1">
        <w:rPr>
          <w:color w:val="000000" w:themeColor="text1"/>
        </w:rPr>
        <w:t xml:space="preserve"> December 2019</w:t>
      </w:r>
    </w:p>
    <w:p w14:paraId="13C63D38" w14:textId="777CE810" w:rsidR="007A3D1D" w:rsidRDefault="007A3D1D" w:rsidP="00466C84">
      <w:pPr>
        <w:rPr>
          <w:color w:val="000000" w:themeColor="text1"/>
        </w:rPr>
      </w:pPr>
    </w:p>
    <w:p w14:paraId="32517359" w14:textId="081B272E" w:rsidR="00466C84" w:rsidRPr="00466C84" w:rsidRDefault="007A3D1D" w:rsidP="00466C84">
      <w:pPr>
        <w:rPr>
          <w:color w:val="000000" w:themeColor="text1"/>
        </w:rPr>
      </w:pPr>
      <w:r>
        <w:rPr>
          <w:color w:val="000000" w:themeColor="text1"/>
        </w:rPr>
        <w:t xml:space="preserve">The meeting closed at </w:t>
      </w:r>
      <w:r w:rsidR="002B79B1">
        <w:rPr>
          <w:color w:val="000000" w:themeColor="text1"/>
        </w:rPr>
        <w:t xml:space="preserve">8.05 </w:t>
      </w:r>
      <w:r>
        <w:rPr>
          <w:color w:val="000000" w:themeColor="text1"/>
        </w:rPr>
        <w:t>pm</w:t>
      </w:r>
    </w:p>
    <w:p w14:paraId="2B2A4078" w14:textId="5DAE9CC1" w:rsidR="00466C84" w:rsidRPr="00466C84" w:rsidRDefault="00466C84" w:rsidP="00466C84">
      <w:pPr>
        <w:pStyle w:val="ListParagraph"/>
        <w:rPr>
          <w:b/>
          <w:bCs/>
          <w:color w:val="000000" w:themeColor="text1"/>
        </w:rPr>
      </w:pPr>
    </w:p>
    <w:sectPr w:rsidR="00466C84" w:rsidRPr="00466C84" w:rsidSect="007A3D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5FF"/>
    <w:multiLevelType w:val="hybridMultilevel"/>
    <w:tmpl w:val="C5C6DC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84"/>
    <w:rsid w:val="001E38A9"/>
    <w:rsid w:val="001F48FA"/>
    <w:rsid w:val="002B79B1"/>
    <w:rsid w:val="003616E6"/>
    <w:rsid w:val="00466C84"/>
    <w:rsid w:val="004A2F5F"/>
    <w:rsid w:val="00615F1A"/>
    <w:rsid w:val="007A3D1D"/>
    <w:rsid w:val="009D7E15"/>
    <w:rsid w:val="00D519E3"/>
    <w:rsid w:val="00E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35E38"/>
  <w15:chartTrackingRefBased/>
  <w15:docId w15:val="{3058D3A1-91B9-CF49-9387-41998E6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East</dc:creator>
  <cp:keywords/>
  <dc:description/>
  <cp:lastModifiedBy>Sylvia East</cp:lastModifiedBy>
  <cp:revision>2</cp:revision>
  <dcterms:created xsi:type="dcterms:W3CDTF">2019-11-21T15:32:00Z</dcterms:created>
  <dcterms:modified xsi:type="dcterms:W3CDTF">2019-11-21T15:32:00Z</dcterms:modified>
</cp:coreProperties>
</file>